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Q1)</w:t>
      </w:r>
      <w:bookmarkStart w:id="0" w:name="_GoBack"/>
      <w:bookmarkEnd w:id="0"/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drawing>
          <wp:inline distT="0" distB="0" distL="114300" distR="114300">
            <wp:extent cx="5062855" cy="5534025"/>
            <wp:effectExtent l="0" t="0" r="4445" b="9525"/>
            <wp:docPr id="5" name="Picture 5" descr="04rsac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04rsacit"/>
                    <pic:cNvPicPr>
                      <a:picLocks noChangeAspect="1"/>
                    </pic:cNvPicPr>
                  </pic:nvPicPr>
                  <pic:blipFill>
                    <a:blip r:embed="rId5"/>
                    <a:srcRect t="5584" r="3951" b="15676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2"/>
          <w:szCs w:val="22"/>
          <w:lang w:val="en-CA"/>
        </w:rPr>
        <w:br w:type="page"/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Q2)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The following was my 4-bit s-box</w:t>
      </w:r>
    </w:p>
    <w:p>
      <w:pPr>
        <w:rPr>
          <w:sz w:val="22"/>
          <w:szCs w:val="22"/>
        </w:rPr>
      </w:pPr>
      <w:r>
        <w:rPr>
          <w:sz w:val="22"/>
          <w:szCs w:val="22"/>
        </w:rPr>
        <w:drawing>
          <wp:inline distT="0" distB="0" distL="114300" distR="114300">
            <wp:extent cx="3790950" cy="60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</w:rPr>
      </w:pP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A difference distribution table was created from the s-box.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Refer to difference_distribution_table.py for code.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drawing>
          <wp:inline distT="0" distB="0" distL="114300" distR="114300">
            <wp:extent cx="3800475" cy="3371850"/>
            <wp:effectExtent l="0" t="0" r="9525" b="0"/>
            <wp:docPr id="2" name="Picture 2" descr="difference_distribution_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fference_distribution_tabl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br w:type="page"/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The best differential characteristic was made using data from the difference distribution table.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drawing>
          <wp:inline distT="0" distB="0" distL="114300" distR="114300">
            <wp:extent cx="3547745" cy="8360410"/>
            <wp:effectExtent l="0" t="0" r="14605" b="2540"/>
            <wp:docPr id="3" name="Picture 3" descr="best_differential_characteris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est_differential_characteristi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83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br w:type="page"/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Then, I generated 10,000 16-bit plaintext and encrypted them. Details of the code can be found in Encryption.py. The plaintext-ciphertext pairs can be found in pc-pairs.txt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I proceeded to attempt a differential cryptoanalysis attack. Details of code can be found in Differential_Attack.py. The results of the attack are shown in the frequency table below.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drawing>
          <wp:inline distT="0" distB="0" distL="114300" distR="114300">
            <wp:extent cx="5269230" cy="2247900"/>
            <wp:effectExtent l="0" t="0" r="7620" b="0"/>
            <wp:docPr id="6" name="Picture 6" descr="freqency_table_of_differential_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freqency_table_of_differential_attack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I was unable to find any partial subkey with noticeably high probability. I suspect I may have incorrectly implemented counting the frequency for the differential attack.</w:t>
      </w:r>
    </w:p>
    <w:p>
      <w:pPr>
        <w:rPr>
          <w:rFonts w:hint="default"/>
          <w:sz w:val="22"/>
          <w:szCs w:val="22"/>
          <w:lang w:val="en-CA"/>
        </w:rPr>
      </w:pP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Since I worked alone, I “switched” Person1 and Person2 by generating a different set of round keys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drawing>
          <wp:inline distT="0" distB="0" distL="114300" distR="114300">
            <wp:extent cx="5272405" cy="2214245"/>
            <wp:effectExtent l="0" t="0" r="4445" b="14605"/>
            <wp:docPr id="7" name="Picture 7" descr="freqency_table_of_differential_attack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freqency_table_of_differential_attack_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Again I was unable to find any partial subkey with significant high probability, hence why the guess for the partial subkey was incorrect.</w:t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br w:type="page"/>
      </w:r>
    </w:p>
    <w:p>
      <w:pPr>
        <w:rPr>
          <w:rFonts w:hint="default"/>
          <w:sz w:val="22"/>
          <w:szCs w:val="22"/>
          <w:lang w:val="en-CA"/>
        </w:rPr>
      </w:pPr>
      <w:r>
        <w:rPr>
          <w:rFonts w:hint="default"/>
          <w:sz w:val="22"/>
          <w:szCs w:val="22"/>
          <w:lang w:val="en-CA"/>
        </w:rPr>
        <w:t>Q3)</w:t>
      </w:r>
    </w:p>
    <w:p>
      <w:pPr>
        <w:rPr>
          <w:rFonts w:hint="default"/>
          <w:sz w:val="22"/>
          <w:szCs w:val="22"/>
          <w:lang w:val="en-CA"/>
        </w:rPr>
      </w:pPr>
      <w:r>
        <w:rPr>
          <w:sz w:val="22"/>
          <w:szCs w:val="22"/>
        </w:rPr>
        <w:drawing>
          <wp:inline distT="0" distB="0" distL="114300" distR="114300">
            <wp:extent cx="5264785" cy="5708015"/>
            <wp:effectExtent l="0" t="0" r="12065" b="698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/>
        <w:lang w:val="en-CA"/>
      </w:rPr>
    </w:pPr>
    <w:r>
      <w:rPr>
        <w:rFonts w:hint="default"/>
        <w:lang w:val="en-CA"/>
      </w:rPr>
      <w:t>CSI 4108 A2</w:t>
    </w:r>
  </w:p>
  <w:p>
    <w:pPr>
      <w:pStyle w:val="5"/>
      <w:rPr>
        <w:rFonts w:hint="default"/>
        <w:lang w:val="en-CA"/>
      </w:rPr>
    </w:pPr>
    <w:r>
      <w:rPr>
        <w:rFonts w:hint="default"/>
        <w:lang w:val="en-CA"/>
      </w:rPr>
      <w:t>Aaron Ng (300176901)</w:t>
    </w:r>
  </w:p>
  <w:p>
    <w:pPr>
      <w:pStyle w:val="5"/>
      <w:rPr>
        <w:rFonts w:hint="default"/>
        <w:lang w:val="en-CA"/>
      </w:rPr>
    </w:pPr>
    <w:r>
      <w:rPr>
        <w:rFonts w:hint="default"/>
        <w:lang w:val="en-CA"/>
      </w:rPr>
      <w:t>Oct 17, 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9C7681"/>
    <w:rsid w:val="0F6557D4"/>
    <w:rsid w:val="2DD82352"/>
    <w:rsid w:val="392C1FFE"/>
    <w:rsid w:val="509C7681"/>
    <w:rsid w:val="5AC0324F"/>
    <w:rsid w:val="5FCB4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Office_11.2.0.11210_F1E327BC-269C-435d-A152-05C5408002CA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2022-10-18T02:20:00Z</dcterms:created>
  <dc:creator>aaron</dc:creator>
  <cp:lastModifiedBy>aaron</cp:lastModifiedBy>
  <dcterms:modified xsi:type="dcterms:W3CDTF">2022-10-19T20:20:11Z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FBC888D23BCE4B73B45FD3693C881CC0</vt:lpwstr>
  </property>
</Properties>
</file>